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D690" w14:textId="4AE6C147" w:rsidR="00D467AF" w:rsidRDefault="005B4BD6">
      <w:pPr>
        <w:pStyle w:val="Heading1"/>
        <w:jc w:val="center"/>
      </w:pPr>
      <w:r>
        <w:t>Guidelines and Procedures</w:t>
      </w:r>
    </w:p>
    <w:p w14:paraId="065013A7" w14:textId="57ADFE33" w:rsidR="00D467AF" w:rsidRDefault="002A4A64">
      <w:pPr>
        <w:jc w:val="center"/>
      </w:pPr>
      <w:r>
        <w:t>For</w:t>
      </w:r>
      <w:r w:rsidR="00E72EFE">
        <w:t xml:space="preserve"> Processing Research Scholar Resignation</w:t>
      </w:r>
    </w:p>
    <w:p w14:paraId="490EB021" w14:textId="77777777" w:rsidR="00D467AF" w:rsidRDefault="00E72EFE">
      <w:pPr>
        <w:jc w:val="center"/>
      </w:pPr>
      <w:r>
        <w:t>O.P. Jindal Global University</w:t>
      </w:r>
      <w:r>
        <w:br/>
        <w:t>(Office of Doctoral Studies &amp; Respective School/Institution)</w:t>
      </w:r>
    </w:p>
    <w:p w14:paraId="5387C03F" w14:textId="77777777" w:rsidR="00D467AF" w:rsidRDefault="00E72EFE">
      <w:pPr>
        <w:pStyle w:val="Heading2"/>
      </w:pPr>
      <w:r>
        <w:t>1. Purpose</w:t>
      </w:r>
    </w:p>
    <w:p w14:paraId="19E71E0F" w14:textId="00A76D41" w:rsidR="00D467AF" w:rsidRDefault="00735FC7">
      <w:r>
        <w:rPr>
          <w:rFonts w:ascii="Aptos" w:eastAsia="Times New Roman" w:hAnsi="Aptos"/>
          <w:color w:val="000000"/>
          <w:sz w:val="24"/>
          <w:szCs w:val="24"/>
        </w:rPr>
        <w:t>Define a transparent, timely, and academically compliant process for Ph.D./research scholar resignations, with proper documentation and counseling support.</w:t>
      </w:r>
    </w:p>
    <w:p w14:paraId="5278F1E0" w14:textId="77777777" w:rsidR="00D467AF" w:rsidRDefault="00E72EFE">
      <w:pPr>
        <w:pStyle w:val="Heading2"/>
      </w:pPr>
      <w:r>
        <w:t>2. Scope</w:t>
      </w:r>
    </w:p>
    <w:p w14:paraId="04E402B5" w14:textId="33CC7AE9" w:rsidR="00D467AF" w:rsidRDefault="00735FC7">
      <w:r>
        <w:rPr>
          <w:rFonts w:ascii="Aptos" w:eastAsia="Times New Roman" w:hAnsi="Aptos"/>
          <w:color w:val="000000"/>
          <w:sz w:val="24"/>
          <w:szCs w:val="24"/>
        </w:rPr>
        <w:t>Applies to all registered doctoral scholars across JGU, coordinated by the Office of Doctoral Studies (ODS) and the relevant School/Institute.</w:t>
      </w:r>
    </w:p>
    <w:p w14:paraId="3A48958C" w14:textId="77777777" w:rsidR="00D467AF" w:rsidRDefault="00E72EFE" w:rsidP="00735FC7">
      <w:pPr>
        <w:pStyle w:val="Heading2"/>
        <w:spacing w:line="240" w:lineRule="auto"/>
      </w:pPr>
      <w:r>
        <w:t>3. Objectives</w:t>
      </w:r>
    </w:p>
    <w:p w14:paraId="70D904B6" w14:textId="4AFAD0E9" w:rsidR="00735FC7" w:rsidRDefault="00735FC7" w:rsidP="00735F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Streamline resignation handling</w:t>
      </w:r>
    </w:p>
    <w:p w14:paraId="5096AABC" w14:textId="77777777" w:rsidR="00735FC7" w:rsidRDefault="00735FC7" w:rsidP="00735F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Provide counseling and exit support prior to resignation</w:t>
      </w:r>
    </w:p>
    <w:p w14:paraId="3F20C870" w14:textId="77777777" w:rsidR="00735FC7" w:rsidRDefault="00735FC7" w:rsidP="00735FC7">
      <w:pPr>
        <w:numPr>
          <w:ilvl w:val="0"/>
          <w:numId w:val="10"/>
        </w:numPr>
        <w:spacing w:before="60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Ensure orderly academic and administrative closure</w:t>
      </w:r>
    </w:p>
    <w:p w14:paraId="0D9DF3C1" w14:textId="179F66C4" w:rsidR="00D467AF" w:rsidRPr="00735FC7" w:rsidRDefault="00735FC7" w:rsidP="00735FC7">
      <w:pPr>
        <w:numPr>
          <w:ilvl w:val="0"/>
          <w:numId w:val="10"/>
        </w:numPr>
        <w:spacing w:before="60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Maintain accurate records </w:t>
      </w:r>
    </w:p>
    <w:p w14:paraId="7F9CE90F" w14:textId="77777777" w:rsidR="00D467AF" w:rsidRDefault="00E72EFE">
      <w:pPr>
        <w:pStyle w:val="Heading2"/>
      </w:pPr>
      <w:r>
        <w:t>4. Responsible Units</w:t>
      </w:r>
    </w:p>
    <w:p w14:paraId="5601C087" w14:textId="77777777" w:rsidR="00735FC7" w:rsidRDefault="00735FC7" w:rsidP="00735F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Office of Doctoral Studies (ODS): Nodal authority for approval, compliance, records, and communication</w:t>
      </w:r>
    </w:p>
    <w:p w14:paraId="139A4CB3" w14:textId="29D4E92B" w:rsidR="00735FC7" w:rsidRPr="00735FC7" w:rsidRDefault="00735FC7" w:rsidP="00735FC7">
      <w:pPr>
        <w:numPr>
          <w:ilvl w:val="0"/>
          <w:numId w:val="11"/>
        </w:numPr>
        <w:spacing w:before="60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Respective School/Institute: Conduct initial review, supervisor consultation, and forward recommendations to ODS</w:t>
      </w:r>
    </w:p>
    <w:p w14:paraId="77B1EB1C" w14:textId="217D2D38" w:rsidR="00D467AF" w:rsidRDefault="00E72EFE">
      <w:pPr>
        <w:pStyle w:val="Heading2"/>
      </w:pPr>
      <w:r>
        <w:t>5. Process Flow</w:t>
      </w:r>
    </w:p>
    <w:p w14:paraId="1529FCAD" w14:textId="77777777" w:rsidR="00735FC7" w:rsidRDefault="00735FC7" w:rsidP="00735F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Resignation Submission: Scholar submits a written application with reasons and intended withdrawal date.</w:t>
      </w:r>
    </w:p>
    <w:p w14:paraId="06CF3D30" w14:textId="77777777" w:rsidR="00735FC7" w:rsidRDefault="00735FC7" w:rsidP="00735FC7">
      <w:pPr>
        <w:numPr>
          <w:ilvl w:val="0"/>
          <w:numId w:val="12"/>
        </w:numPr>
        <w:spacing w:before="60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Receipt Acknowledgment: School acknowledges receipt to ODS within 3 working days.</w:t>
      </w:r>
    </w:p>
    <w:p w14:paraId="576B00BA" w14:textId="708AEF79" w:rsidR="00735FC7" w:rsidRDefault="00735FC7" w:rsidP="00735FC7">
      <w:pPr>
        <w:numPr>
          <w:ilvl w:val="0"/>
          <w:numId w:val="12"/>
        </w:numPr>
        <w:spacing w:before="60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Supervisor Consultation: </w:t>
      </w:r>
      <w:r w:rsidR="001F16B2">
        <w:rPr>
          <w:rFonts w:ascii="Aptos" w:eastAsia="Times New Roman" w:hAnsi="Aptos"/>
          <w:color w:val="000000"/>
          <w:sz w:val="24"/>
          <w:szCs w:val="24"/>
        </w:rPr>
        <w:t xml:space="preserve">The </w:t>
      </w:r>
      <w:r>
        <w:rPr>
          <w:rFonts w:ascii="Aptos" w:eastAsia="Times New Roman" w:hAnsi="Aptos"/>
          <w:color w:val="000000"/>
          <w:sz w:val="24"/>
          <w:szCs w:val="24"/>
        </w:rPr>
        <w:t xml:space="preserve">Supervisor provides a note summarizing </w:t>
      </w:r>
      <w:r w:rsidR="001F16B2">
        <w:rPr>
          <w:rFonts w:ascii="Aptos" w:eastAsia="Times New Roman" w:hAnsi="Aptos"/>
          <w:color w:val="000000"/>
          <w:sz w:val="24"/>
          <w:szCs w:val="24"/>
        </w:rPr>
        <w:t xml:space="preserve">the </w:t>
      </w:r>
      <w:r>
        <w:rPr>
          <w:rFonts w:ascii="Aptos" w:eastAsia="Times New Roman" w:hAnsi="Aptos"/>
          <w:color w:val="000000"/>
          <w:sz w:val="24"/>
          <w:szCs w:val="24"/>
        </w:rPr>
        <w:t>discussion and guidance.</w:t>
      </w:r>
    </w:p>
    <w:p w14:paraId="3F07B271" w14:textId="1924EF7D" w:rsidR="00735FC7" w:rsidRDefault="00735FC7" w:rsidP="00735FC7">
      <w:pPr>
        <w:numPr>
          <w:ilvl w:val="0"/>
          <w:numId w:val="12"/>
        </w:numPr>
        <w:spacing w:before="60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ODS Clearance: ODS verifies dues, records, and compliance.</w:t>
      </w:r>
    </w:p>
    <w:p w14:paraId="25556ED8" w14:textId="77777777" w:rsidR="00735FC7" w:rsidRDefault="00735FC7" w:rsidP="00735FC7">
      <w:pPr>
        <w:numPr>
          <w:ilvl w:val="0"/>
          <w:numId w:val="12"/>
        </w:numPr>
        <w:spacing w:before="60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Dean’s Endorsement: Dean signs endorsement and forwards to ODS for final approval.</w:t>
      </w:r>
    </w:p>
    <w:p w14:paraId="598A2D7B" w14:textId="60216E53" w:rsidR="00735FC7" w:rsidRDefault="00735FC7" w:rsidP="00735FC7">
      <w:pPr>
        <w:numPr>
          <w:ilvl w:val="0"/>
          <w:numId w:val="12"/>
        </w:numPr>
        <w:spacing w:before="60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Formal Acceptance: ODS issues resignation acceptance letter.</w:t>
      </w:r>
    </w:p>
    <w:p w14:paraId="5A3C8E0A" w14:textId="654DE990" w:rsidR="00735FC7" w:rsidRPr="00735FC7" w:rsidRDefault="00735FC7" w:rsidP="00735FC7">
      <w:pPr>
        <w:numPr>
          <w:ilvl w:val="0"/>
          <w:numId w:val="12"/>
        </w:numPr>
        <w:spacing w:before="60" w:after="100" w:afterAutospacing="1" w:line="240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lastRenderedPageBreak/>
        <w:t>Records Update: ODS updates the student database and notifies relevant offices.</w:t>
      </w:r>
    </w:p>
    <w:p w14:paraId="42B592D2" w14:textId="77777777" w:rsidR="00D467AF" w:rsidRDefault="00E72EFE">
      <w:pPr>
        <w:pStyle w:val="Heading2"/>
      </w:pPr>
      <w:r>
        <w:t>6. Timeline</w:t>
      </w:r>
    </w:p>
    <w:p w14:paraId="7B7FCD86" w14:textId="77777777" w:rsidR="00735FC7" w:rsidRPr="00735FC7" w:rsidRDefault="00735FC7">
      <w:pPr>
        <w:pStyle w:val="Heading2"/>
        <w:rPr>
          <w:rFonts w:ascii="Aptos" w:eastAsia="Times New Roman" w:hAnsi="Aptos"/>
          <w:b w:val="0"/>
          <w:bCs w:val="0"/>
          <w:color w:val="000000"/>
          <w:sz w:val="24"/>
          <w:szCs w:val="24"/>
        </w:rPr>
      </w:pPr>
      <w:r w:rsidRPr="00735FC7">
        <w:rPr>
          <w:rFonts w:ascii="Aptos" w:eastAsia="Times New Roman" w:hAnsi="Aptos"/>
          <w:b w:val="0"/>
          <w:bCs w:val="0"/>
          <w:color w:val="000000"/>
          <w:sz w:val="24"/>
          <w:szCs w:val="24"/>
        </w:rPr>
        <w:t>Complete process target: 15 working days, contingent on submission of all required documents.</w:t>
      </w:r>
    </w:p>
    <w:p w14:paraId="69526AEE" w14:textId="5BF5B078" w:rsidR="00D467AF" w:rsidRDefault="00E72EFE">
      <w:pPr>
        <w:pStyle w:val="Heading2"/>
      </w:pPr>
      <w:r>
        <w:t>7. Documentation Checklist</w:t>
      </w:r>
    </w:p>
    <w:p w14:paraId="19DD11B1" w14:textId="29E2F164" w:rsidR="00D467AF" w:rsidRDefault="00E72EFE">
      <w:r>
        <w:t xml:space="preserve">1. Resignation application </w:t>
      </w:r>
      <w:r w:rsidR="00735FC7">
        <w:t>(</w:t>
      </w:r>
      <w:r>
        <w:t>scholar</w:t>
      </w:r>
      <w:r w:rsidR="00735FC7">
        <w:t>)</w:t>
      </w:r>
      <w:r>
        <w:br/>
        <w:t>2. Supervisor’s note</w:t>
      </w:r>
      <w:r>
        <w:br/>
        <w:t>5. ODS clearance form</w:t>
      </w:r>
      <w:r>
        <w:br/>
        <w:t>6. Dean’s endorsement</w:t>
      </w:r>
      <w:r>
        <w:br/>
        <w:t>7. Final acceptance letter</w:t>
      </w:r>
    </w:p>
    <w:p w14:paraId="50FC75FC" w14:textId="77777777" w:rsidR="00D467AF" w:rsidRDefault="00E72EFE">
      <w:pPr>
        <w:pStyle w:val="Heading2"/>
      </w:pPr>
      <w:r>
        <w:t>8. Post-Resignation Procedures</w:t>
      </w:r>
    </w:p>
    <w:p w14:paraId="004737B7" w14:textId="438FD2D7" w:rsidR="00D467AF" w:rsidRDefault="00E72EFE">
      <w:r>
        <w:t xml:space="preserve">• </w:t>
      </w:r>
      <w:r w:rsidR="00CD66FD">
        <w:t>A</w:t>
      </w:r>
      <w:r>
        <w:t>ccess</w:t>
      </w:r>
      <w:r w:rsidR="00CD66FD">
        <w:t xml:space="preserve"> deactivation</w:t>
      </w:r>
      <w:r>
        <w:t xml:space="preserve"> (ID, email, library) after acceptance.</w:t>
      </w:r>
      <w:r>
        <w:br/>
        <w:t>• Fellowship</w:t>
      </w:r>
      <w:r w:rsidR="00CD66FD">
        <w:t xml:space="preserve"> / </w:t>
      </w:r>
      <w:r>
        <w:t xml:space="preserve">financial assistance </w:t>
      </w:r>
      <w:r w:rsidR="00CD66FD">
        <w:t>resolved</w:t>
      </w:r>
      <w:r>
        <w:t xml:space="preserve"> by </w:t>
      </w:r>
      <w:r w:rsidR="00CD66FD">
        <w:t xml:space="preserve">the </w:t>
      </w:r>
      <w:r>
        <w:t>Finance Office.</w:t>
      </w:r>
      <w:r>
        <w:br/>
        <w:t xml:space="preserve">• </w:t>
      </w:r>
      <w:r w:rsidR="00CD66FD">
        <w:t>F</w:t>
      </w:r>
      <w:r>
        <w:t xml:space="preserve">uture </w:t>
      </w:r>
      <w:r w:rsidR="00CD66FD">
        <w:t xml:space="preserve">reapplication </w:t>
      </w:r>
      <w:r>
        <w:t>treated as fresh admission.</w:t>
      </w:r>
    </w:p>
    <w:p w14:paraId="473121ED" w14:textId="77777777" w:rsidR="00D467AF" w:rsidRDefault="00E72EFE">
      <w:pPr>
        <w:pStyle w:val="Heading2"/>
      </w:pPr>
      <w:r>
        <w:t>9. Confidentiality</w:t>
      </w:r>
    </w:p>
    <w:p w14:paraId="42EF4EA6" w14:textId="5E87B4B4" w:rsidR="00D467AF" w:rsidRDefault="00E72EFE">
      <w:r>
        <w:t>All records are confidential and securely</w:t>
      </w:r>
      <w:r w:rsidR="00CD66FD">
        <w:t xml:space="preserve"> maintained</w:t>
      </w:r>
      <w:r>
        <w:t xml:space="preserve"> by the Office of Doctoral Studies.</w:t>
      </w:r>
    </w:p>
    <w:p w14:paraId="71A91E74" w14:textId="77777777" w:rsidR="00D467AF" w:rsidRDefault="00E72EFE">
      <w:pPr>
        <w:pStyle w:val="Heading2"/>
      </w:pPr>
      <w:r>
        <w:t>10. Review and Amendments</w:t>
      </w:r>
    </w:p>
    <w:p w14:paraId="0002346B" w14:textId="5FE5B70E" w:rsidR="00D467AF" w:rsidRDefault="00E72EFE">
      <w:r>
        <w:t xml:space="preserve">ODS and respective Schools </w:t>
      </w:r>
      <w:r w:rsidR="00CD66FD">
        <w:t>will periodically review and update this SOP in line</w:t>
      </w:r>
      <w:r>
        <w:t xml:space="preserve"> with UGC and institutional policy.</w:t>
      </w:r>
    </w:p>
    <w:p w14:paraId="6FA18C1D" w14:textId="2A315352" w:rsidR="00D467AF" w:rsidRDefault="00E72EFE">
      <w:r>
        <w:br/>
      </w:r>
      <w:r>
        <w:br/>
        <w:t>Approved by:</w:t>
      </w:r>
      <w:r>
        <w:br/>
        <w:t>_________________________</w:t>
      </w:r>
      <w:r>
        <w:br/>
        <w:t>D</w:t>
      </w:r>
      <w:r w:rsidR="00204E60">
        <w:t>ean</w:t>
      </w:r>
      <w:r>
        <w:t>, Office of Doctoral Studies (ODS)</w:t>
      </w:r>
    </w:p>
    <w:p w14:paraId="23892AED" w14:textId="41563234" w:rsidR="00D467AF" w:rsidRDefault="00E72EFE">
      <w:r>
        <w:br/>
      </w:r>
    </w:p>
    <w:p w14:paraId="60408735" w14:textId="3A85DCA2" w:rsidR="00D467AF" w:rsidRDefault="00E72EFE">
      <w:r>
        <w:br/>
      </w:r>
    </w:p>
    <w:sectPr w:rsidR="00D467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1A13FF"/>
    <w:multiLevelType w:val="multilevel"/>
    <w:tmpl w:val="994A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0664E"/>
    <w:multiLevelType w:val="multilevel"/>
    <w:tmpl w:val="01C8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772880"/>
    <w:multiLevelType w:val="multilevel"/>
    <w:tmpl w:val="F168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6B2"/>
    <w:rsid w:val="00204E60"/>
    <w:rsid w:val="0026464E"/>
    <w:rsid w:val="0029639D"/>
    <w:rsid w:val="002A4A64"/>
    <w:rsid w:val="00326F90"/>
    <w:rsid w:val="005B4BD6"/>
    <w:rsid w:val="00735FC7"/>
    <w:rsid w:val="00A5120F"/>
    <w:rsid w:val="00AA1D8D"/>
    <w:rsid w:val="00AE7B9A"/>
    <w:rsid w:val="00B47730"/>
    <w:rsid w:val="00B94F14"/>
    <w:rsid w:val="00CB0664"/>
    <w:rsid w:val="00CD66FD"/>
    <w:rsid w:val="00D467AF"/>
    <w:rsid w:val="00E72EFE"/>
    <w:rsid w:val="00F86B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F1D064"/>
  <w14:defaultImageDpi w14:val="300"/>
  <w15:docId w15:val="{89C8F647-CB21-4405-A9E3-78BEC6C0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299</Words>
  <Characters>1987</Characters>
  <Application>Microsoft Office Word</Application>
  <DocSecurity>0</DocSecurity>
  <Lines>58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Guidelines and Procedures</vt:lpstr>
      <vt:lpstr>    1. Purpose</vt:lpstr>
      <vt:lpstr>    2. Scope</vt:lpstr>
      <vt:lpstr>    3. Objectives</vt:lpstr>
      <vt:lpstr>    4. Responsible Units</vt:lpstr>
      <vt:lpstr>    5. Process Flow</vt:lpstr>
      <vt:lpstr>    6. Timeline</vt:lpstr>
      <vt:lpstr>    Complete process target: 15 working days, contingent on submission of all requir</vt:lpstr>
      <vt:lpstr>    7. Documentation Checklist</vt:lpstr>
      <vt:lpstr>    8. Post-Resignation Procedures</vt:lpstr>
      <vt:lpstr>    9. Confidentiality</vt:lpstr>
      <vt:lpstr>    10. Review and Amendments</vt:lpstr>
    </vt:vector>
  </TitlesOfParts>
  <Manager/>
  <Company/>
  <LinksUpToDate>false</LinksUpToDate>
  <CharactersWithSpaces>2248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Veenu Sharma</dc:creator>
  <cp:keywords/>
  <dc:description>generated by python-docx</dc:description>
  <cp:lastModifiedBy>Vinu Sharma</cp:lastModifiedBy>
  <cp:revision>10</cp:revision>
  <cp:lastPrinted>2025-10-29T06:15:00Z</cp:lastPrinted>
  <dcterms:created xsi:type="dcterms:W3CDTF">2025-10-29T06:04:00Z</dcterms:created>
  <dcterms:modified xsi:type="dcterms:W3CDTF">2025-10-30T09:33:00Z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b469b908-d093-46cf-a727-59481f135610</vt:lpwstr>
  </property>
</Properties>
</file>